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A9" w:rsidRPr="003930A9" w:rsidRDefault="003930A9" w:rsidP="003930A9">
      <w:pPr>
        <w:pStyle w:val="a3"/>
        <w:tabs>
          <w:tab w:val="left" w:pos="6840"/>
        </w:tabs>
        <w:jc w:val="center"/>
        <w:rPr>
          <w:lang w:val="en-US"/>
        </w:rPr>
      </w:pPr>
      <w:r>
        <w:t xml:space="preserve">ЗАДАНИЕ </w:t>
      </w:r>
      <w:r>
        <w:rPr>
          <w:lang w:val="en-US"/>
        </w:rPr>
        <w:t>4</w:t>
      </w:r>
      <w:bookmarkStart w:id="0" w:name="_GoBack"/>
      <w:bookmarkEnd w:id="0"/>
    </w:p>
    <w:p w:rsidR="003930A9" w:rsidRDefault="003930A9" w:rsidP="003930A9">
      <w:pPr>
        <w:pStyle w:val="a3"/>
        <w:tabs>
          <w:tab w:val="left" w:pos="6840"/>
        </w:tabs>
        <w:jc w:val="center"/>
        <w:rPr>
          <w:lang w:val="kk-KZ"/>
        </w:rPr>
      </w:pPr>
    </w:p>
    <w:p w:rsidR="003930A9" w:rsidRDefault="003930A9" w:rsidP="003930A9">
      <w:pPr>
        <w:ind w:right="201" w:firstLine="737"/>
        <w:jc w:val="both"/>
      </w:pPr>
      <w:r>
        <w:t xml:space="preserve">Измерительный трансформатор напряжения  НТМИ-10-66У3 установлен на секции шин РУ-6 </w:t>
      </w:r>
      <w:proofErr w:type="spellStart"/>
      <w:r>
        <w:t>кВ</w:t>
      </w:r>
      <w:proofErr w:type="spellEnd"/>
      <w:r>
        <w:t xml:space="preserve"> с нагрузкой, указанной в таблице 6. Проверить его в классе точности. Номер варианта по номеру последней цифры зачетной книжки шифра. Условия проверки по классу точности в </w:t>
      </w:r>
      <w:r>
        <w:rPr>
          <w:lang w:val="en-US"/>
        </w:rPr>
        <w:t>[3].</w:t>
      </w:r>
    </w:p>
    <w:p w:rsidR="003930A9" w:rsidRDefault="003930A9" w:rsidP="003930A9">
      <w:pPr>
        <w:ind w:right="201"/>
        <w:jc w:val="both"/>
      </w:pPr>
      <w:r>
        <w:t>Таблица 6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656"/>
        <w:gridCol w:w="657"/>
        <w:gridCol w:w="656"/>
        <w:gridCol w:w="657"/>
        <w:gridCol w:w="657"/>
        <w:gridCol w:w="656"/>
        <w:gridCol w:w="657"/>
        <w:gridCol w:w="656"/>
        <w:gridCol w:w="657"/>
        <w:gridCol w:w="657"/>
      </w:tblGrid>
      <w:tr w:rsidR="003930A9" w:rsidTr="00E77426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2144" w:type="dxa"/>
            <w:vAlign w:val="bottom"/>
          </w:tcPr>
          <w:p w:rsidR="003930A9" w:rsidRDefault="003930A9" w:rsidP="00E77426">
            <w:pPr>
              <w:pStyle w:val="3"/>
              <w:jc w:val="center"/>
            </w:pPr>
            <w:r>
              <w:t>Номер шифра</w:t>
            </w:r>
          </w:p>
          <w:p w:rsidR="003930A9" w:rsidRDefault="003930A9" w:rsidP="00E77426">
            <w:pPr>
              <w:pStyle w:val="3"/>
              <w:jc w:val="center"/>
            </w:pP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</w:pPr>
            <w:r>
              <w:t xml:space="preserve"> 1      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</w:pPr>
            <w:r>
              <w:t>2</w:t>
            </w: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3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7</w:t>
            </w: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8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9</w:t>
            </w: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0</w:t>
            </w:r>
          </w:p>
        </w:tc>
      </w:tr>
      <w:tr w:rsidR="003930A9" w:rsidTr="00E77426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Класс точности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3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0,5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3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0,5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0,5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jc w:val="center"/>
            </w:pPr>
            <w: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3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0,5</w:t>
            </w:r>
          </w:p>
        </w:tc>
      </w:tr>
      <w:tr w:rsidR="003930A9" w:rsidTr="00E77426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144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 xml:space="preserve">Нагрузка </w:t>
            </w:r>
            <w:r>
              <w:rPr>
                <w:lang w:val="en-US"/>
              </w:rPr>
              <w:t>S</w:t>
            </w:r>
            <w:r>
              <w:t>, ВА</w:t>
            </w: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250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80</w:t>
            </w: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140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200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315</w:t>
            </w: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16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35</w:t>
            </w:r>
          </w:p>
        </w:tc>
        <w:tc>
          <w:tcPr>
            <w:tcW w:w="656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100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247</w:t>
            </w:r>
          </w:p>
        </w:tc>
        <w:tc>
          <w:tcPr>
            <w:tcW w:w="657" w:type="dxa"/>
            <w:vAlign w:val="center"/>
          </w:tcPr>
          <w:p w:rsidR="003930A9" w:rsidRDefault="003930A9" w:rsidP="00E77426">
            <w:pPr>
              <w:pStyle w:val="3"/>
              <w:jc w:val="center"/>
            </w:pPr>
            <w:r>
              <w:t>85</w:t>
            </w:r>
          </w:p>
        </w:tc>
      </w:tr>
    </w:tbl>
    <w:p w:rsidR="003930A9" w:rsidRDefault="003930A9" w:rsidP="003930A9">
      <w:pPr>
        <w:jc w:val="center"/>
        <w:rPr>
          <w:b/>
          <w:bCs w:val="0"/>
        </w:rPr>
      </w:pPr>
    </w:p>
    <w:p w:rsidR="003930A9" w:rsidRDefault="003930A9" w:rsidP="003930A9">
      <w:pPr>
        <w:jc w:val="center"/>
      </w:pPr>
    </w:p>
    <w:p w:rsidR="0065263A" w:rsidRDefault="0065263A"/>
    <w:sectPr w:rsidR="0065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A9"/>
    <w:rsid w:val="003930A9"/>
    <w:rsid w:val="006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A9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930A9"/>
    <w:pPr>
      <w:keepNext/>
      <w:outlineLvl w:val="2"/>
    </w:pPr>
    <w:rPr>
      <w:rFonts w:ascii="Times New Roman CYF" w:hAnsi="Times New Roman CYF"/>
      <w:iCs/>
      <w:positio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30A9"/>
    <w:rPr>
      <w:rFonts w:ascii="Times New Roman CYF" w:eastAsia="Times New Roman" w:hAnsi="Times New Roman CYF" w:cs="Times New Roman"/>
      <w:bCs/>
      <w:iCs/>
      <w:sz w:val="28"/>
      <w:szCs w:val="24"/>
      <w:lang w:eastAsia="ru-RU"/>
    </w:rPr>
  </w:style>
  <w:style w:type="paragraph" w:customStyle="1" w:styleId="a3">
    <w:name w:val="Краткий обратный адрес"/>
    <w:basedOn w:val="a"/>
    <w:rsid w:val="00393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A9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930A9"/>
    <w:pPr>
      <w:keepNext/>
      <w:outlineLvl w:val="2"/>
    </w:pPr>
    <w:rPr>
      <w:rFonts w:ascii="Times New Roman CYF" w:hAnsi="Times New Roman CYF"/>
      <w:iCs/>
      <w:positio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30A9"/>
    <w:rPr>
      <w:rFonts w:ascii="Times New Roman CYF" w:eastAsia="Times New Roman" w:hAnsi="Times New Roman CYF" w:cs="Times New Roman"/>
      <w:bCs/>
      <w:iCs/>
      <w:sz w:val="28"/>
      <w:szCs w:val="24"/>
      <w:lang w:eastAsia="ru-RU"/>
    </w:rPr>
  </w:style>
  <w:style w:type="paragraph" w:customStyle="1" w:styleId="a3">
    <w:name w:val="Краткий обратный адрес"/>
    <w:basedOn w:val="a"/>
    <w:rsid w:val="0039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2022-04-01T11:48:00Z</dcterms:created>
  <dcterms:modified xsi:type="dcterms:W3CDTF">2022-04-01T11:49:00Z</dcterms:modified>
</cp:coreProperties>
</file>